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B71BFC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6E70CB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>Ульяновской области «</w:t>
      </w:r>
      <w:r w:rsidR="00D95858">
        <w:rPr>
          <w:sz w:val="28"/>
          <w:szCs w:val="28"/>
        </w:rPr>
        <w:t>О</w:t>
      </w:r>
      <w:r w:rsidR="00B81AC1">
        <w:rPr>
          <w:sz w:val="28"/>
          <w:szCs w:val="28"/>
        </w:rPr>
        <w:t xml:space="preserve"> </w:t>
      </w:r>
      <w:r w:rsidR="00B71BFC">
        <w:rPr>
          <w:sz w:val="28"/>
          <w:szCs w:val="28"/>
        </w:rPr>
        <w:t xml:space="preserve">ежегодной областной премии имени Михаила Ивановича </w:t>
      </w:r>
      <w:proofErr w:type="spellStart"/>
      <w:r w:rsidR="00B71BFC">
        <w:rPr>
          <w:sz w:val="28"/>
          <w:szCs w:val="28"/>
        </w:rPr>
        <w:t>Лимасова</w:t>
      </w:r>
      <w:proofErr w:type="spellEnd"/>
      <w:r w:rsidR="00B71BFC">
        <w:rPr>
          <w:sz w:val="28"/>
          <w:szCs w:val="28"/>
        </w:rPr>
        <w:t>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335FD"/>
    <w:rsid w:val="00152D26"/>
    <w:rsid w:val="001877BA"/>
    <w:rsid w:val="001D6656"/>
    <w:rsid w:val="002513C2"/>
    <w:rsid w:val="002D5AFD"/>
    <w:rsid w:val="00342A18"/>
    <w:rsid w:val="003E27F6"/>
    <w:rsid w:val="0042585A"/>
    <w:rsid w:val="00517D58"/>
    <w:rsid w:val="005B1A26"/>
    <w:rsid w:val="005C5F4E"/>
    <w:rsid w:val="006C2A28"/>
    <w:rsid w:val="006E70CB"/>
    <w:rsid w:val="00790FA4"/>
    <w:rsid w:val="007B24FF"/>
    <w:rsid w:val="008C39F4"/>
    <w:rsid w:val="0091447D"/>
    <w:rsid w:val="009539E1"/>
    <w:rsid w:val="00955F1C"/>
    <w:rsid w:val="00A73710"/>
    <w:rsid w:val="00B27944"/>
    <w:rsid w:val="00B467FB"/>
    <w:rsid w:val="00B71BFC"/>
    <w:rsid w:val="00B81AC1"/>
    <w:rsid w:val="00BB4C4E"/>
    <w:rsid w:val="00C0263A"/>
    <w:rsid w:val="00C339A0"/>
    <w:rsid w:val="00C434B3"/>
    <w:rsid w:val="00D213A2"/>
    <w:rsid w:val="00D95858"/>
    <w:rsid w:val="00E76300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14</cp:revision>
  <cp:lastPrinted>2011-12-20T10:27:00Z</cp:lastPrinted>
  <dcterms:created xsi:type="dcterms:W3CDTF">2011-04-07T10:20:00Z</dcterms:created>
  <dcterms:modified xsi:type="dcterms:W3CDTF">2012-04-24T10:36:00Z</dcterms:modified>
</cp:coreProperties>
</file>